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64B" w:rsidRDefault="00DE4DA9">
      <w:r>
        <w:rPr>
          <w:noProof/>
        </w:rPr>
        <w:drawing>
          <wp:inline distT="0" distB="0" distL="0" distR="0">
            <wp:extent cx="5882005" cy="82296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پیشگیری از عقرب گزیدگی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671228" cy="424815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گزش جانوران زهرآگین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9055" cy="425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B0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DA9"/>
    <w:rsid w:val="00CB064B"/>
    <w:rsid w:val="00DE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3E4366-4660-4208-9ABA-85B1D64E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="2  Nazanin"/>
        <w:color w:val="2E74B5" w:themeColor="accent1" w:themeShade="BF"/>
        <w:sz w:val="32"/>
        <w:szCs w:val="32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2025-03-11T08:05:00Z</dcterms:created>
  <dcterms:modified xsi:type="dcterms:W3CDTF">2025-03-11T08:07:00Z</dcterms:modified>
</cp:coreProperties>
</file>